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60" w:lineRule="exact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附件1：</w:t>
      </w:r>
    </w:p>
    <w:p>
      <w:pPr>
        <w:spacing w:line="560" w:lineRule="exact"/>
        <w:jc w:val="center"/>
        <w:rPr>
          <w:rFonts w:eastAsia="方正小标宋简体"/>
          <w:color w:val="auto"/>
          <w:sz w:val="36"/>
          <w:szCs w:val="36"/>
          <w:lang w:eastAsia="zh-CN"/>
        </w:rPr>
      </w:pPr>
      <w:r>
        <w:rPr>
          <w:rFonts w:eastAsia="方正小标宋简体"/>
          <w:color w:val="auto"/>
          <w:sz w:val="36"/>
          <w:szCs w:val="36"/>
          <w:lang w:eastAsia="zh-CN"/>
        </w:rPr>
        <w:t>教育系统网络安全保障专业人员培训</w:t>
      </w:r>
      <w:r>
        <w:rPr>
          <w:rFonts w:hint="eastAsia" w:eastAsia="方正小标宋简体"/>
          <w:color w:val="auto"/>
          <w:sz w:val="36"/>
          <w:szCs w:val="36"/>
          <w:lang w:eastAsia="zh-CN"/>
        </w:rPr>
        <w:t>（ECSP）</w:t>
      </w:r>
    </w:p>
    <w:p>
      <w:pPr>
        <w:spacing w:after="100" w:afterAutospacing="1" w:line="560" w:lineRule="exact"/>
        <w:jc w:val="center"/>
        <w:rPr>
          <w:rFonts w:eastAsia="方正小标宋简体"/>
          <w:color w:val="auto"/>
          <w:sz w:val="36"/>
          <w:szCs w:val="36"/>
          <w:lang w:eastAsia="zh-CN"/>
        </w:rPr>
      </w:pPr>
      <w:r>
        <w:rPr>
          <w:rFonts w:hint="eastAsia" w:eastAsia="方正小标宋简体"/>
          <w:color w:val="auto"/>
          <w:sz w:val="36"/>
          <w:szCs w:val="36"/>
          <w:lang w:eastAsia="zh-CN"/>
        </w:rPr>
        <w:t>项目简介</w:t>
      </w:r>
    </w:p>
    <w:p>
      <w:pPr>
        <w:spacing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教育系统网络安全保障专业人员培训（Cyber Security Professional for Education Industry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以下简称ECSP），是由中国网络安全审查技术与认证中心（简称网安中心）与教育部教育管理信息中心（简称信息中心）为提升教育系统人员网络安全素养和专业技能水平，支撑保障教育信息化</w:t>
      </w:r>
      <w:r>
        <w:rPr>
          <w:rFonts w:eastAsia="仿宋_GB2312"/>
          <w:color w:val="auto"/>
          <w:sz w:val="32"/>
          <w:szCs w:val="32"/>
          <w:lang w:eastAsia="zh-CN"/>
        </w:rPr>
        <w:t>和网络安全</w:t>
      </w:r>
      <w:r>
        <w:rPr>
          <w:rFonts w:eastAsia="仿宋_GB2312"/>
          <w:color w:val="auto"/>
          <w:sz w:val="32"/>
          <w:szCs w:val="32"/>
        </w:rPr>
        <w:t>持续健康发展，共同开发认定的专业</w:t>
      </w:r>
      <w:r>
        <w:rPr>
          <w:rFonts w:eastAsia="仿宋_GB2312"/>
          <w:color w:val="auto"/>
          <w:sz w:val="32"/>
          <w:szCs w:val="32"/>
          <w:lang w:eastAsia="zh-CN"/>
        </w:rPr>
        <w:t>岗位能力</w:t>
      </w:r>
      <w:r>
        <w:rPr>
          <w:rFonts w:eastAsia="仿宋_GB2312"/>
          <w:color w:val="auto"/>
          <w:sz w:val="32"/>
          <w:szCs w:val="32"/>
        </w:rPr>
        <w:t>培训</w:t>
      </w:r>
      <w:r>
        <w:rPr>
          <w:rFonts w:eastAsia="仿宋_GB2312"/>
          <w:color w:val="auto"/>
          <w:sz w:val="32"/>
          <w:szCs w:val="32"/>
          <w:lang w:eastAsia="zh-CN"/>
        </w:rPr>
        <w:t>培养项目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网安中心是国家市场监督管理总局直属事业单位，系第三方公正机构和法人实体，开展网络安全认证评价及相关标准技术和方法研究，承担网络安全审查人员和网络安全认证人员技术培训工作，具有丰富的人员认证培训经验。</w:t>
      </w:r>
    </w:p>
    <w:p>
      <w:pPr>
        <w:spacing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信息中心是教育部直属事业单位，承担国家教育管理公共服务平台建设与应用，提供教育网络安全技术支撑保障工作。具有多年的网络安全运维、标准制定等技术服务经验，熟悉教育行业信息系统。</w:t>
      </w:r>
    </w:p>
    <w:p>
      <w:pPr>
        <w:spacing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双方会同专业机构和高校专家，针对教育系统网络安全保障不同专业方向和岗位需求，共同编制相关培训大纲、教材和考试内容，共同颁发“教育系统网络安全保障专业人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员</w:t>
      </w:r>
      <w:r>
        <w:rPr>
          <w:rFonts w:eastAsia="仿宋_GB2312"/>
          <w:color w:val="auto"/>
          <w:sz w:val="32"/>
          <w:szCs w:val="32"/>
          <w:lang w:eastAsia="zh-CN"/>
        </w:rPr>
        <w:t>(ECSP）”系列证书，打造一套完整的ECSP培训体系，推动教育系统网络安全人员培训培养工作。</w:t>
      </w:r>
    </w:p>
    <w:p>
      <w:pPr>
        <w:spacing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根据教育系统网络安全岗位能力需求，ECSP证书初期设置以下四类：</w:t>
      </w:r>
    </w:p>
    <w:p>
      <w:pPr>
        <w:spacing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1.</w:t>
      </w:r>
      <w:r>
        <w:rPr>
          <w:rFonts w:eastAsia="仿宋_GB2312"/>
          <w:color w:val="auto"/>
          <w:sz w:val="32"/>
          <w:szCs w:val="32"/>
          <w:lang w:eastAsia="zh-CN"/>
        </w:rPr>
        <w:tab/>
      </w:r>
      <w:r>
        <w:rPr>
          <w:rFonts w:eastAsia="仿宋_GB2312"/>
          <w:color w:val="auto"/>
          <w:sz w:val="32"/>
          <w:szCs w:val="32"/>
          <w:lang w:eastAsia="zh-CN"/>
        </w:rPr>
        <w:t>ECSP-T：专业技术人员</w:t>
      </w:r>
    </w:p>
    <w:p>
      <w:pPr>
        <w:spacing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2.</w:t>
      </w:r>
      <w:r>
        <w:rPr>
          <w:rFonts w:eastAsia="仿宋_GB2312"/>
          <w:color w:val="auto"/>
          <w:sz w:val="32"/>
          <w:szCs w:val="32"/>
          <w:lang w:eastAsia="zh-CN"/>
        </w:rPr>
        <w:tab/>
      </w:r>
      <w:r>
        <w:rPr>
          <w:rFonts w:eastAsia="仿宋_GB2312"/>
          <w:color w:val="auto"/>
          <w:sz w:val="32"/>
          <w:szCs w:val="32"/>
          <w:lang w:eastAsia="zh-CN"/>
        </w:rPr>
        <w:t>ECSP-M：专业管理人员</w:t>
      </w:r>
    </w:p>
    <w:p>
      <w:pPr>
        <w:spacing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3.</w:t>
      </w:r>
      <w:r>
        <w:rPr>
          <w:rFonts w:eastAsia="仿宋_GB2312"/>
          <w:color w:val="auto"/>
          <w:sz w:val="32"/>
          <w:szCs w:val="32"/>
          <w:lang w:eastAsia="zh-CN"/>
        </w:rPr>
        <w:tab/>
      </w:r>
      <w:r>
        <w:rPr>
          <w:rFonts w:eastAsia="仿宋_GB2312"/>
          <w:color w:val="auto"/>
          <w:sz w:val="32"/>
          <w:szCs w:val="32"/>
          <w:lang w:eastAsia="zh-CN"/>
        </w:rPr>
        <w:t>ECSP-I:  高级应急人员</w:t>
      </w:r>
    </w:p>
    <w:p>
      <w:pPr>
        <w:spacing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4.</w:t>
      </w:r>
      <w:r>
        <w:rPr>
          <w:rFonts w:eastAsia="仿宋_GB2312"/>
          <w:color w:val="auto"/>
          <w:sz w:val="32"/>
          <w:szCs w:val="32"/>
          <w:lang w:eastAsia="zh-CN"/>
        </w:rPr>
        <w:tab/>
      </w:r>
      <w:r>
        <w:rPr>
          <w:rFonts w:eastAsia="仿宋_GB2312"/>
          <w:color w:val="auto"/>
          <w:sz w:val="32"/>
          <w:szCs w:val="32"/>
          <w:lang w:eastAsia="zh-CN"/>
        </w:rPr>
        <w:t>ECSP-P:  高级安全渗透与攻防人员</w:t>
      </w:r>
    </w:p>
    <w:p>
      <w:pPr>
        <w:spacing w:line="540" w:lineRule="exact"/>
        <w:ind w:firstLine="640" w:firstLineChars="200"/>
        <w:jc w:val="both"/>
        <w:rPr>
          <w:rFonts w:eastAsia="仿宋_GB2312"/>
          <w:color w:val="auto"/>
          <w:sz w:val="28"/>
          <w:szCs w:val="28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ECSP培训采用线上线下结合方式开展教学，学员考试合格后，颁发相关证书。ECSP证书有效期为三年，获证学员每年需完成至少8学时继续教育，三年后换发新证书。</w:t>
      </w:r>
    </w:p>
    <w:p>
      <w:pPr>
        <w:spacing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为满足各级各类教育机构和人员不同需求，ECSP项目将陆续开展以下内容。主要包括：</w:t>
      </w:r>
    </w:p>
    <w:p>
      <w:pPr>
        <w:spacing w:line="540" w:lineRule="exact"/>
        <w:ind w:firstLine="848" w:firstLineChars="265"/>
        <w:jc w:val="both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1.</w:t>
      </w:r>
      <w:r>
        <w:rPr>
          <w:rFonts w:eastAsia="仿宋_GB2312"/>
          <w:color w:val="auto"/>
          <w:sz w:val="32"/>
          <w:szCs w:val="32"/>
          <w:lang w:eastAsia="zh-CN"/>
        </w:rPr>
        <w:tab/>
      </w:r>
      <w:r>
        <w:rPr>
          <w:rFonts w:eastAsia="仿宋_GB2312"/>
          <w:color w:val="auto"/>
          <w:sz w:val="32"/>
          <w:szCs w:val="32"/>
          <w:lang w:eastAsia="zh-CN"/>
        </w:rPr>
        <w:t>开放课程：采用线上视频开放学习的形式，面向教育系统在职人员和广大师生及社会各界人员，开展网络安全形势与网络</w:t>
      </w:r>
      <w:r>
        <w:rPr>
          <w:rFonts w:hint="eastAsia" w:eastAsia="仿宋_GB2312"/>
          <w:color w:val="auto"/>
          <w:sz w:val="32"/>
          <w:szCs w:val="32"/>
          <w:lang w:eastAsia="zh-CN"/>
        </w:rPr>
        <w:t>安全</w:t>
      </w:r>
      <w:r>
        <w:rPr>
          <w:rFonts w:eastAsia="仿宋_GB2312"/>
          <w:color w:val="auto"/>
          <w:sz w:val="32"/>
          <w:szCs w:val="32"/>
          <w:lang w:eastAsia="zh-CN"/>
        </w:rPr>
        <w:t>意识普及</w:t>
      </w:r>
      <w:r>
        <w:rPr>
          <w:rFonts w:hint="eastAsia" w:eastAsia="仿宋_GB2312"/>
          <w:color w:val="auto"/>
          <w:sz w:val="32"/>
          <w:szCs w:val="32"/>
          <w:lang w:eastAsia="zh-CN"/>
        </w:rPr>
        <w:t>教育</w:t>
      </w:r>
      <w:r>
        <w:rPr>
          <w:rFonts w:eastAsia="仿宋_GB2312"/>
          <w:color w:val="auto"/>
          <w:sz w:val="32"/>
          <w:szCs w:val="32"/>
          <w:lang w:eastAsia="zh-CN"/>
        </w:rPr>
        <w:t>。</w:t>
      </w:r>
    </w:p>
    <w:p>
      <w:pPr>
        <w:spacing w:line="540" w:lineRule="exact"/>
        <w:ind w:firstLine="848" w:firstLineChars="265"/>
        <w:jc w:val="both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2.</w:t>
      </w:r>
      <w:r>
        <w:rPr>
          <w:rFonts w:eastAsia="仿宋_GB2312"/>
          <w:color w:val="auto"/>
          <w:sz w:val="32"/>
          <w:szCs w:val="32"/>
          <w:lang w:eastAsia="zh-CN"/>
        </w:rPr>
        <w:tab/>
      </w:r>
      <w:r>
        <w:rPr>
          <w:rFonts w:eastAsia="仿宋_GB2312"/>
          <w:color w:val="auto"/>
          <w:sz w:val="32"/>
          <w:szCs w:val="32"/>
          <w:lang w:eastAsia="zh-CN"/>
        </w:rPr>
        <w:t>学时课程：采用线上视频学习形式，面向教育系统在职人员，开展网络安全技术、管理相关通识培训。学习规定课程后，由信息中心颁发学时证明。</w:t>
      </w:r>
    </w:p>
    <w:p>
      <w:pPr>
        <w:spacing w:line="540" w:lineRule="exact"/>
        <w:ind w:firstLine="848" w:firstLineChars="265"/>
        <w:jc w:val="both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3.</w:t>
      </w:r>
      <w:r>
        <w:rPr>
          <w:rFonts w:eastAsia="仿宋_GB2312"/>
          <w:color w:val="auto"/>
          <w:sz w:val="32"/>
          <w:szCs w:val="32"/>
          <w:lang w:eastAsia="zh-CN"/>
        </w:rPr>
        <w:tab/>
      </w:r>
      <w:r>
        <w:rPr>
          <w:rFonts w:eastAsia="仿宋_GB2312"/>
          <w:color w:val="auto"/>
          <w:sz w:val="32"/>
          <w:szCs w:val="32"/>
          <w:lang w:eastAsia="zh-CN"/>
        </w:rPr>
        <w:t>定制课程：根据单位特定需求开展定制化培训，提供针对性较强的专业技能培训，颁发相应专业证书。</w:t>
      </w:r>
    </w:p>
    <w:p>
      <w:pPr>
        <w:widowControl/>
        <w:spacing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项目合作联系方式：</w:t>
      </w:r>
    </w:p>
    <w:p>
      <w:pPr>
        <w:pStyle w:val="4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/>
        </w:rPr>
        <w:t>教育部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教育管理信息中心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/>
        </w:rPr>
        <w:t>网络安全处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pStyle w:val="5"/>
        <w:spacing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val="en-US"/>
        </w:rPr>
      </w:pPr>
      <w:r>
        <w:rPr>
          <w:rFonts w:eastAsia="仿宋_GB2312"/>
          <w:color w:val="auto"/>
          <w:sz w:val="32"/>
          <w:szCs w:val="32"/>
          <w:lang w:val="en-US"/>
        </w:rPr>
        <w:t>田</w:t>
      </w:r>
      <w:r>
        <w:rPr>
          <w:rFonts w:hint="eastAsia" w:eastAsia="仿宋_GB2312"/>
          <w:color w:val="auto"/>
          <w:sz w:val="32"/>
          <w:szCs w:val="32"/>
          <w:lang w:val="en-US"/>
        </w:rPr>
        <w:t xml:space="preserve">    </w:t>
      </w:r>
      <w:r>
        <w:rPr>
          <w:rFonts w:eastAsia="仿宋_GB2312"/>
          <w:color w:val="auto"/>
          <w:sz w:val="32"/>
          <w:szCs w:val="32"/>
          <w:lang w:val="en-US"/>
        </w:rPr>
        <w:t>慧：010-66097904</w:t>
      </w:r>
      <w:r>
        <w:rPr>
          <w:rFonts w:hint="eastAsia" w:eastAsia="仿宋_GB2312"/>
          <w:color w:val="auto"/>
          <w:sz w:val="32"/>
          <w:szCs w:val="32"/>
          <w:lang w:val="en-US"/>
        </w:rPr>
        <w:t>、</w:t>
      </w:r>
      <w:r>
        <w:rPr>
          <w:rFonts w:eastAsia="仿宋_GB2312"/>
          <w:color w:val="auto"/>
          <w:sz w:val="32"/>
          <w:szCs w:val="32"/>
          <w:lang w:val="en-US"/>
        </w:rPr>
        <w:t>18601384331；</w:t>
      </w:r>
    </w:p>
    <w:p>
      <w:pPr>
        <w:pStyle w:val="5"/>
        <w:spacing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val="en-US"/>
        </w:rPr>
      </w:pPr>
      <w:r>
        <w:rPr>
          <w:rFonts w:hint="eastAsia" w:eastAsia="仿宋_GB2312"/>
          <w:color w:val="auto"/>
          <w:sz w:val="32"/>
          <w:szCs w:val="32"/>
          <w:lang w:val="en-US"/>
        </w:rPr>
        <w:t>郭宗臣：13810976255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74984"/>
    <w:rsid w:val="6A574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89" w:lineRule="auto"/>
      <w:ind w:firstLine="400"/>
    </w:pPr>
    <w:rPr>
      <w:rFonts w:ascii="宋体" w:hAnsi="宋体" w:eastAsia="宋体" w:cs="宋体"/>
      <w:sz w:val="20"/>
      <w:szCs w:val="20"/>
      <w:lang w:val="zh-CN" w:eastAsia="zh-CN" w:bidi="zh-CN"/>
    </w:rPr>
  </w:style>
  <w:style w:type="paragraph" w:customStyle="1" w:styleId="5">
    <w:name w:val="Body text|2"/>
    <w:basedOn w:val="1"/>
    <w:qFormat/>
    <w:uiPriority w:val="0"/>
    <w:pPr>
      <w:spacing w:line="385" w:lineRule="exact"/>
      <w:ind w:firstLine="460"/>
    </w:pPr>
    <w:rPr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2019-10-09T09:17:00Z</dcterms:created>
  <dc:creator>起飞</dc:creator>
  <cp:lastModifiedBy>起飞</cp:lastModifiedBy>
  <dcterms:modified xsi:type="dcterms:W3CDTF">2019-10-09T09:18:15Z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